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CDBEC" w14:textId="1A237EDB" w:rsidR="0054093C" w:rsidRDefault="00DC3687" w:rsidP="00DC3687">
      <w:pPr>
        <w:jc w:val="center"/>
        <w:rPr>
          <w:rFonts w:ascii="Candara" w:hAnsi="Candara"/>
        </w:rPr>
      </w:pPr>
      <w:r>
        <w:rPr>
          <w:noProof/>
        </w:rPr>
        <w:drawing>
          <wp:inline distT="0" distB="0" distL="0" distR="0" wp14:anchorId="2F4FC424" wp14:editId="23B9634E">
            <wp:extent cx="4197985" cy="135953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98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6C3EA" w14:textId="732CD2E5" w:rsidR="0054093C" w:rsidRDefault="000C2D58" w:rsidP="0054093C">
      <w:pPr>
        <w:jc w:val="center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>MEDIACIJSKI E</w:t>
      </w:r>
      <w:r w:rsidR="0054093C">
        <w:rPr>
          <w:rFonts w:ascii="Candara" w:hAnsi="Candara"/>
          <w:sz w:val="32"/>
          <w:szCs w:val="32"/>
        </w:rPr>
        <w:t>TIČNI KODEKS CENTR</w:t>
      </w:r>
      <w:r w:rsidR="002636AF">
        <w:rPr>
          <w:rFonts w:ascii="Candara" w:hAnsi="Candara"/>
          <w:sz w:val="32"/>
          <w:szCs w:val="32"/>
        </w:rPr>
        <w:t>A</w:t>
      </w:r>
      <w:r w:rsidR="0054093C">
        <w:rPr>
          <w:rFonts w:ascii="Candara" w:hAnsi="Candara"/>
          <w:sz w:val="32"/>
          <w:szCs w:val="32"/>
        </w:rPr>
        <w:t xml:space="preserve"> ZA IZOBRAŽEVANJE, SVETOVANJE IN MEDIACIJO</w:t>
      </w:r>
      <w:r w:rsidR="002636AF">
        <w:rPr>
          <w:rFonts w:ascii="Candara" w:hAnsi="Candara"/>
          <w:sz w:val="32"/>
          <w:szCs w:val="32"/>
        </w:rPr>
        <w:t xml:space="preserve"> PRI GZS</w:t>
      </w:r>
    </w:p>
    <w:p w14:paraId="49011ACC" w14:textId="1C28CEF7" w:rsidR="0054093C" w:rsidRDefault="0054093C" w:rsidP="0054093C">
      <w:pPr>
        <w:jc w:val="center"/>
        <w:rPr>
          <w:rFonts w:ascii="Candara" w:hAnsi="Candara"/>
        </w:rPr>
      </w:pPr>
    </w:p>
    <w:p w14:paraId="649895E5" w14:textId="77777777" w:rsidR="00510E09" w:rsidRPr="00EC4923" w:rsidRDefault="00510E09" w:rsidP="00C66CB3">
      <w:pPr>
        <w:jc w:val="center"/>
        <w:rPr>
          <w:rFonts w:ascii="Candara" w:hAnsi="Candara"/>
        </w:rPr>
      </w:pPr>
    </w:p>
    <w:p w14:paraId="3999B15D" w14:textId="4A6DEDAF" w:rsidR="00251F2B" w:rsidRDefault="002C7E66" w:rsidP="00A73588">
      <w:pPr>
        <w:pStyle w:val="Odstavekseznama"/>
        <w:numPr>
          <w:ilvl w:val="0"/>
          <w:numId w:val="3"/>
        </w:numPr>
        <w:jc w:val="center"/>
        <w:rPr>
          <w:rFonts w:ascii="Candara" w:hAnsi="Candara"/>
        </w:rPr>
      </w:pPr>
      <w:r w:rsidRPr="00EC4923">
        <w:rPr>
          <w:rFonts w:ascii="Candara" w:hAnsi="Candara"/>
        </w:rPr>
        <w:t xml:space="preserve">člen </w:t>
      </w:r>
    </w:p>
    <w:p w14:paraId="2EEEAFC1" w14:textId="718592B2" w:rsidR="00E855C5" w:rsidRDefault="00E855C5" w:rsidP="00D13A77">
      <w:pPr>
        <w:ind w:left="360"/>
        <w:jc w:val="both"/>
        <w:rPr>
          <w:rFonts w:ascii="Candara" w:hAnsi="Candara"/>
        </w:rPr>
      </w:pPr>
      <w:r>
        <w:rPr>
          <w:rFonts w:ascii="Candara" w:hAnsi="Candara"/>
        </w:rPr>
        <w:t xml:space="preserve">Ta kodeks ureja načela </w:t>
      </w:r>
      <w:r w:rsidR="002169C3">
        <w:rPr>
          <w:rFonts w:ascii="Candara" w:hAnsi="Candara"/>
        </w:rPr>
        <w:t xml:space="preserve">etičnega </w:t>
      </w:r>
      <w:r>
        <w:rPr>
          <w:rFonts w:ascii="Candara" w:hAnsi="Candara"/>
        </w:rPr>
        <w:t>delovanja mediatorjev v postopkih pred Centrom</w:t>
      </w:r>
      <w:r w:rsidR="002636AF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za izobraževanje, svetovanje in mediacijo </w:t>
      </w:r>
      <w:r w:rsidR="002636AF">
        <w:rPr>
          <w:rFonts w:ascii="Candara" w:hAnsi="Candara"/>
        </w:rPr>
        <w:t xml:space="preserve">pri GZS (v nadaljevanju: Center za ISM) </w:t>
      </w:r>
      <w:r>
        <w:rPr>
          <w:rFonts w:ascii="Candara" w:hAnsi="Candara"/>
        </w:rPr>
        <w:t xml:space="preserve">ter </w:t>
      </w:r>
      <w:r w:rsidR="002169C3">
        <w:rPr>
          <w:rFonts w:ascii="Candara" w:hAnsi="Candara"/>
        </w:rPr>
        <w:t xml:space="preserve">etičen </w:t>
      </w:r>
      <w:r>
        <w:rPr>
          <w:rFonts w:ascii="Candara" w:hAnsi="Candara"/>
        </w:rPr>
        <w:t>način izvajanja</w:t>
      </w:r>
      <w:r w:rsidR="002169C3">
        <w:rPr>
          <w:rFonts w:ascii="Candara" w:hAnsi="Candara"/>
        </w:rPr>
        <w:t xml:space="preserve"> </w:t>
      </w:r>
      <w:proofErr w:type="spellStart"/>
      <w:r w:rsidR="002169C3">
        <w:rPr>
          <w:rFonts w:ascii="Candara" w:hAnsi="Candara"/>
        </w:rPr>
        <w:t>mediacijskih</w:t>
      </w:r>
      <w:proofErr w:type="spellEnd"/>
      <w:r>
        <w:rPr>
          <w:rFonts w:ascii="Candara" w:hAnsi="Candara"/>
        </w:rPr>
        <w:t xml:space="preserve"> postopkov. </w:t>
      </w:r>
    </w:p>
    <w:p w14:paraId="35BFBD19" w14:textId="2C6A7D86" w:rsidR="00510E09" w:rsidRDefault="00510E09" w:rsidP="00C66CB3">
      <w:pPr>
        <w:ind w:left="360"/>
        <w:rPr>
          <w:rFonts w:ascii="Candara" w:hAnsi="Candara"/>
        </w:rPr>
      </w:pPr>
      <w:r>
        <w:rPr>
          <w:rFonts w:ascii="Candara" w:hAnsi="Candara"/>
        </w:rPr>
        <w:t xml:space="preserve">S tem kodeksom se urejajo načela zakonitosti, neodvisnosti in nevtralnosti, nepristranskosti, poštenosti, vestnosti in poštenja, nezdružljivosti funkcije mediatorja za drugimi funkcijami  in  zaupnosti </w:t>
      </w:r>
      <w:proofErr w:type="spellStart"/>
      <w:r>
        <w:rPr>
          <w:rFonts w:ascii="Candara" w:hAnsi="Candara"/>
        </w:rPr>
        <w:t>mediacijskega</w:t>
      </w:r>
      <w:proofErr w:type="spellEnd"/>
      <w:r>
        <w:rPr>
          <w:rFonts w:ascii="Candara" w:hAnsi="Candara"/>
        </w:rPr>
        <w:t xml:space="preserve"> postopka.  </w:t>
      </w:r>
    </w:p>
    <w:p w14:paraId="7E814BAD" w14:textId="77777777" w:rsidR="00E855C5" w:rsidRDefault="00E855C5" w:rsidP="00E855C5">
      <w:pPr>
        <w:rPr>
          <w:rFonts w:ascii="Candara" w:hAnsi="Candara"/>
        </w:rPr>
      </w:pPr>
    </w:p>
    <w:p w14:paraId="764429CA" w14:textId="2177EE4F" w:rsidR="0054093C" w:rsidRPr="00C66CB3" w:rsidRDefault="00E855C5">
      <w:pPr>
        <w:pStyle w:val="Odstavekseznama"/>
        <w:numPr>
          <w:ilvl w:val="0"/>
          <w:numId w:val="3"/>
        </w:numPr>
        <w:jc w:val="center"/>
        <w:rPr>
          <w:rFonts w:ascii="Candara" w:hAnsi="Candara"/>
        </w:rPr>
      </w:pPr>
      <w:r>
        <w:rPr>
          <w:rFonts w:ascii="Candara" w:hAnsi="Candara"/>
        </w:rPr>
        <w:t xml:space="preserve">člen </w:t>
      </w:r>
    </w:p>
    <w:p w14:paraId="583614E7" w14:textId="77777777" w:rsidR="002C7E66" w:rsidRPr="00EC4923" w:rsidRDefault="002C7E66" w:rsidP="002C7E66">
      <w:pPr>
        <w:ind w:left="360"/>
        <w:jc w:val="center"/>
        <w:rPr>
          <w:rFonts w:ascii="Candara" w:hAnsi="Candara"/>
        </w:rPr>
      </w:pPr>
      <w:r w:rsidRPr="00EC4923">
        <w:rPr>
          <w:rFonts w:ascii="Candara" w:hAnsi="Candara"/>
          <w:b/>
        </w:rPr>
        <w:t>USPOSOBLJENOST, IMENOVANJE IN PLAČILO MEDIATORJEV TER OGLAŠEVANJE NJIHOVIH STORITEV</w:t>
      </w:r>
    </w:p>
    <w:p w14:paraId="2DCCC3C7" w14:textId="23321673" w:rsidR="002C7E66" w:rsidRPr="00EC4923" w:rsidRDefault="002C7E66" w:rsidP="002C7E66">
      <w:pPr>
        <w:ind w:left="360"/>
        <w:jc w:val="both"/>
        <w:rPr>
          <w:rFonts w:ascii="Candara" w:hAnsi="Candara"/>
        </w:rPr>
      </w:pPr>
      <w:r w:rsidRPr="00EC4923">
        <w:rPr>
          <w:rFonts w:ascii="Candara" w:hAnsi="Candara"/>
        </w:rPr>
        <w:t>Mediator mora biti strokovno</w:t>
      </w:r>
      <w:r w:rsidRPr="00EC4923">
        <w:rPr>
          <w:rFonts w:ascii="Candara" w:hAnsi="Candara"/>
          <w:b/>
        </w:rPr>
        <w:t xml:space="preserve"> usposobljen </w:t>
      </w:r>
      <w:r w:rsidRPr="00EC4923">
        <w:rPr>
          <w:rFonts w:ascii="Candara" w:hAnsi="Candara"/>
        </w:rPr>
        <w:t xml:space="preserve">za izvajanje mediacije. Usposobljen je mediator, ki je opravil ustrezno izobraževanje in svoje znanje izpolnjuje v okviru organiziranih izobraževanj in ob </w:t>
      </w:r>
      <w:r w:rsidR="00E855C5">
        <w:rPr>
          <w:rFonts w:ascii="Candara" w:hAnsi="Candara"/>
        </w:rPr>
        <w:t>sodelovanju</w:t>
      </w:r>
      <w:r w:rsidRPr="00EC4923">
        <w:rPr>
          <w:rFonts w:ascii="Candara" w:hAnsi="Candara"/>
        </w:rPr>
        <w:t xml:space="preserve"> izkušenih mediatorjev. Na zahtevo strank jim mora razkriti informacije glede svojih strokovnih izkušenj in usposobljenosti.</w:t>
      </w:r>
    </w:p>
    <w:p w14:paraId="237F6550" w14:textId="77777777" w:rsidR="002C7E66" w:rsidRPr="00EC4923" w:rsidRDefault="002C7E66" w:rsidP="002C7E66">
      <w:pPr>
        <w:ind w:left="360"/>
        <w:jc w:val="both"/>
        <w:rPr>
          <w:rFonts w:ascii="Candara" w:hAnsi="Candara"/>
        </w:rPr>
      </w:pPr>
      <w:r w:rsidRPr="00EC4923">
        <w:rPr>
          <w:rFonts w:ascii="Candara" w:hAnsi="Candara"/>
        </w:rPr>
        <w:t>Glede primernih datumov za mediacijo se mora mediator posvetovati s strankami.</w:t>
      </w:r>
    </w:p>
    <w:p w14:paraId="695E747E" w14:textId="7BDE2E93" w:rsidR="002C7E66" w:rsidRPr="00EC4923" w:rsidRDefault="002C7E66" w:rsidP="002C7E66">
      <w:pPr>
        <w:ind w:left="360"/>
        <w:jc w:val="both"/>
        <w:rPr>
          <w:rFonts w:ascii="Candara" w:hAnsi="Candara"/>
        </w:rPr>
      </w:pPr>
      <w:r w:rsidRPr="00EC4923">
        <w:rPr>
          <w:rFonts w:ascii="Candara" w:hAnsi="Candara"/>
        </w:rPr>
        <w:t>Mediator ponudi strankam popolne informacije o načinu</w:t>
      </w:r>
      <w:r w:rsidRPr="00EC4923">
        <w:rPr>
          <w:rFonts w:ascii="Candara" w:hAnsi="Candara"/>
          <w:b/>
        </w:rPr>
        <w:t xml:space="preserve"> plačila</w:t>
      </w:r>
      <w:r w:rsidR="00E855C5">
        <w:rPr>
          <w:rFonts w:ascii="Candara" w:hAnsi="Candara"/>
          <w:b/>
        </w:rPr>
        <w:t>.</w:t>
      </w:r>
      <w:r w:rsidRPr="00EC4923">
        <w:rPr>
          <w:rFonts w:ascii="Candara" w:hAnsi="Candara"/>
        </w:rPr>
        <w:t xml:space="preserve"> </w:t>
      </w:r>
      <w:r w:rsidR="00E855C5">
        <w:rPr>
          <w:rFonts w:ascii="Candara" w:hAnsi="Candara"/>
        </w:rPr>
        <w:t xml:space="preserve">S postopkom prične, ko </w:t>
      </w:r>
      <w:r w:rsidRPr="00EC4923">
        <w:rPr>
          <w:rFonts w:ascii="Candara" w:hAnsi="Candara"/>
        </w:rPr>
        <w:t>vse stranke sprejmejo pogoje plačila</w:t>
      </w:r>
      <w:r w:rsidR="00E855C5">
        <w:rPr>
          <w:rFonts w:ascii="Candara" w:hAnsi="Candara"/>
        </w:rPr>
        <w:t>. Plačilo mora biti usklajeno s sprejeto Tarifo Centra</w:t>
      </w:r>
      <w:r w:rsidR="002636AF">
        <w:rPr>
          <w:rFonts w:ascii="Candara" w:hAnsi="Candara"/>
        </w:rPr>
        <w:t xml:space="preserve"> za ISM</w:t>
      </w:r>
      <w:r w:rsidR="00E855C5">
        <w:rPr>
          <w:rFonts w:ascii="Candara" w:hAnsi="Candara"/>
        </w:rPr>
        <w:t xml:space="preserve">. </w:t>
      </w:r>
    </w:p>
    <w:p w14:paraId="4EF7CF41" w14:textId="42706BC7" w:rsidR="00E855C5" w:rsidRDefault="00E855C5" w:rsidP="002C7E66">
      <w:pPr>
        <w:ind w:left="360"/>
        <w:jc w:val="both"/>
        <w:rPr>
          <w:rFonts w:ascii="Candara" w:hAnsi="Candara"/>
        </w:rPr>
      </w:pPr>
      <w:r>
        <w:rPr>
          <w:rFonts w:ascii="Candara" w:hAnsi="Candara"/>
        </w:rPr>
        <w:t xml:space="preserve">Center </w:t>
      </w:r>
      <w:r w:rsidR="002636AF">
        <w:rPr>
          <w:rFonts w:ascii="Candara" w:hAnsi="Candara"/>
        </w:rPr>
        <w:t xml:space="preserve">za ISM </w:t>
      </w:r>
      <w:r>
        <w:rPr>
          <w:rFonts w:ascii="Candara" w:hAnsi="Candara"/>
        </w:rPr>
        <w:t xml:space="preserve">izvaja promocijo svojega delovanja. Posamezen mediator ne sme promovirati svoje </w:t>
      </w:r>
      <w:proofErr w:type="spellStart"/>
      <w:r>
        <w:rPr>
          <w:rFonts w:ascii="Candara" w:hAnsi="Candara"/>
        </w:rPr>
        <w:t>mediacijske</w:t>
      </w:r>
      <w:proofErr w:type="spellEnd"/>
      <w:r>
        <w:rPr>
          <w:rFonts w:ascii="Candara" w:hAnsi="Candara"/>
        </w:rPr>
        <w:t xml:space="preserve"> prakse v okviru Centra</w:t>
      </w:r>
      <w:r w:rsidR="002636AF">
        <w:rPr>
          <w:rFonts w:ascii="Candara" w:hAnsi="Candara"/>
        </w:rPr>
        <w:t xml:space="preserve"> za ISM</w:t>
      </w:r>
      <w:r>
        <w:rPr>
          <w:rFonts w:ascii="Candara" w:hAnsi="Candara"/>
        </w:rPr>
        <w:t>.</w:t>
      </w:r>
    </w:p>
    <w:p w14:paraId="327EAA90" w14:textId="77777777" w:rsidR="003E61DF" w:rsidRPr="00EC4923" w:rsidRDefault="003E61DF" w:rsidP="002C7E66">
      <w:pPr>
        <w:ind w:left="360"/>
        <w:jc w:val="both"/>
        <w:rPr>
          <w:rFonts w:ascii="Candara" w:hAnsi="Candara"/>
        </w:rPr>
      </w:pPr>
    </w:p>
    <w:p w14:paraId="40623698" w14:textId="77777777" w:rsidR="002C7E66" w:rsidRPr="00EC4923" w:rsidRDefault="002C7E66" w:rsidP="003E61DF">
      <w:pPr>
        <w:pStyle w:val="Odstavekseznama"/>
        <w:numPr>
          <w:ilvl w:val="0"/>
          <w:numId w:val="3"/>
        </w:numPr>
        <w:jc w:val="center"/>
        <w:rPr>
          <w:rFonts w:ascii="Candara" w:hAnsi="Candara"/>
        </w:rPr>
      </w:pPr>
      <w:r w:rsidRPr="00EC4923">
        <w:rPr>
          <w:rFonts w:ascii="Candara" w:hAnsi="Candara"/>
        </w:rPr>
        <w:t>člen</w:t>
      </w:r>
    </w:p>
    <w:p w14:paraId="12D54EB9" w14:textId="77777777" w:rsidR="002C7E66" w:rsidRPr="00EC4923" w:rsidRDefault="002C7E66" w:rsidP="002C7E66">
      <w:pPr>
        <w:ind w:left="360"/>
        <w:jc w:val="center"/>
        <w:rPr>
          <w:rFonts w:ascii="Candara" w:hAnsi="Candara"/>
          <w:b/>
        </w:rPr>
      </w:pPr>
      <w:r w:rsidRPr="00EC4923">
        <w:rPr>
          <w:rFonts w:ascii="Candara" w:hAnsi="Candara"/>
          <w:b/>
        </w:rPr>
        <w:t>NEODVISNOST, NEVTRALNOST IN NEPRISTRANSKOST MEDIATORJA</w:t>
      </w:r>
    </w:p>
    <w:p w14:paraId="6F6596FC" w14:textId="64BFE0DA" w:rsidR="002169C3" w:rsidRDefault="003E61DF" w:rsidP="003E61DF">
      <w:pPr>
        <w:ind w:left="360"/>
        <w:jc w:val="both"/>
        <w:rPr>
          <w:rFonts w:ascii="Candara" w:hAnsi="Candara"/>
        </w:rPr>
      </w:pPr>
      <w:r w:rsidRPr="00EC4923">
        <w:rPr>
          <w:rFonts w:ascii="Candara" w:hAnsi="Candara"/>
        </w:rPr>
        <w:t>Dolžnost mediatorja je, da ravna popolnoma nevtralno, neodvisno in nepristransko. Če ugotovi, da obstajajo okoliščine</w:t>
      </w:r>
      <w:r w:rsidR="00E855C5">
        <w:rPr>
          <w:rFonts w:ascii="Candara" w:hAnsi="Candara"/>
        </w:rPr>
        <w:t>,</w:t>
      </w:r>
      <w:r w:rsidRPr="00EC4923">
        <w:rPr>
          <w:rFonts w:ascii="Candara" w:hAnsi="Candara"/>
        </w:rPr>
        <w:t xml:space="preserve"> zaradi katerih ne more delovati nevtralno, neodvisno in nepristransko</w:t>
      </w:r>
      <w:r w:rsidR="00E855C5">
        <w:rPr>
          <w:rFonts w:ascii="Candara" w:hAnsi="Candara"/>
        </w:rPr>
        <w:t>,</w:t>
      </w:r>
      <w:r w:rsidRPr="00EC4923">
        <w:rPr>
          <w:rFonts w:ascii="Candara" w:hAnsi="Candara"/>
        </w:rPr>
        <w:t xml:space="preserve"> </w:t>
      </w:r>
      <w:r w:rsidRPr="00EC4923">
        <w:rPr>
          <w:rFonts w:ascii="Candara" w:hAnsi="Candara"/>
        </w:rPr>
        <w:lastRenderedPageBreak/>
        <w:t xml:space="preserve">je dolžan takoj umakniti soglasje in prekiniti mediacijo, to pojasniti strankam in o tem obvestiti </w:t>
      </w:r>
      <w:r w:rsidR="00E855C5">
        <w:rPr>
          <w:rFonts w:ascii="Candara" w:hAnsi="Candara"/>
        </w:rPr>
        <w:t>Cent</w:t>
      </w:r>
      <w:r w:rsidR="002169C3">
        <w:rPr>
          <w:rFonts w:ascii="Candara" w:hAnsi="Candara"/>
        </w:rPr>
        <w:t>e</w:t>
      </w:r>
      <w:r w:rsidR="00E855C5">
        <w:rPr>
          <w:rFonts w:ascii="Candara" w:hAnsi="Candara"/>
        </w:rPr>
        <w:t>r</w:t>
      </w:r>
      <w:r w:rsidR="002636AF">
        <w:rPr>
          <w:rFonts w:ascii="Candara" w:hAnsi="Candara"/>
        </w:rPr>
        <w:t xml:space="preserve"> za ISM</w:t>
      </w:r>
      <w:r w:rsidRPr="00EC4923">
        <w:rPr>
          <w:rFonts w:ascii="Candara" w:hAnsi="Candara"/>
        </w:rPr>
        <w:t xml:space="preserve">.  </w:t>
      </w:r>
    </w:p>
    <w:p w14:paraId="1C39B918" w14:textId="1FA3F11D" w:rsidR="002C7E66" w:rsidRPr="00EC4923" w:rsidRDefault="003E61DF" w:rsidP="003E61DF">
      <w:pPr>
        <w:ind w:left="360"/>
        <w:jc w:val="both"/>
        <w:rPr>
          <w:rFonts w:ascii="Candara" w:hAnsi="Candara"/>
        </w:rPr>
      </w:pPr>
      <w:r w:rsidRPr="00EC4923">
        <w:rPr>
          <w:rFonts w:ascii="Candara" w:hAnsi="Candara"/>
        </w:rPr>
        <w:t xml:space="preserve">Mediator je dolžan uvodoma in kadarkoli med mediacijo strankam razkriti določene  okoliščine, ki so zlasti: </w:t>
      </w:r>
    </w:p>
    <w:p w14:paraId="6D7E95CC" w14:textId="77777777" w:rsidR="003E61DF" w:rsidRPr="00EC4923" w:rsidRDefault="003E61DF" w:rsidP="003E61DF">
      <w:pPr>
        <w:pStyle w:val="Odstavekseznama"/>
        <w:numPr>
          <w:ilvl w:val="0"/>
          <w:numId w:val="2"/>
        </w:numPr>
        <w:jc w:val="both"/>
        <w:rPr>
          <w:rFonts w:ascii="Candara" w:hAnsi="Candara"/>
        </w:rPr>
      </w:pPr>
      <w:r w:rsidRPr="00EC4923">
        <w:rPr>
          <w:rFonts w:ascii="Candara" w:hAnsi="Candara"/>
        </w:rPr>
        <w:t>vsako osebno ali poslovno razmerje z eno ali več strankami;</w:t>
      </w:r>
    </w:p>
    <w:p w14:paraId="2C45A946" w14:textId="77777777" w:rsidR="003E61DF" w:rsidRPr="00EC4923" w:rsidRDefault="003E61DF" w:rsidP="003E61DF">
      <w:pPr>
        <w:pStyle w:val="Odstavekseznama"/>
        <w:numPr>
          <w:ilvl w:val="0"/>
          <w:numId w:val="2"/>
        </w:numPr>
        <w:jc w:val="both"/>
        <w:rPr>
          <w:rFonts w:ascii="Candara" w:hAnsi="Candara"/>
        </w:rPr>
      </w:pPr>
      <w:r w:rsidRPr="00EC4923">
        <w:rPr>
          <w:rFonts w:ascii="Candara" w:hAnsi="Candara"/>
        </w:rPr>
        <w:t>vse neposredne in posredne finančne ali drugačne interese glede izida mediacije;</w:t>
      </w:r>
    </w:p>
    <w:p w14:paraId="077BA725" w14:textId="77777777" w:rsidR="003E61DF" w:rsidRPr="00EC4923" w:rsidRDefault="003E61DF" w:rsidP="003E61DF">
      <w:pPr>
        <w:pStyle w:val="Odstavekseznama"/>
        <w:numPr>
          <w:ilvl w:val="0"/>
          <w:numId w:val="2"/>
        </w:numPr>
        <w:jc w:val="both"/>
        <w:rPr>
          <w:rFonts w:ascii="Candara" w:hAnsi="Candara"/>
        </w:rPr>
      </w:pPr>
      <w:r w:rsidRPr="00EC4923">
        <w:rPr>
          <w:rFonts w:ascii="Candara" w:hAnsi="Candara"/>
        </w:rPr>
        <w:t>delovanje mediatorja v kakršni drugi vlogi, ki ni vloga mediatorja, z eno ali več strank.</w:t>
      </w:r>
    </w:p>
    <w:p w14:paraId="2DC7D936" w14:textId="77777777" w:rsidR="003E61DF" w:rsidRPr="00EC4923" w:rsidRDefault="003E61DF" w:rsidP="003E61DF">
      <w:pPr>
        <w:pStyle w:val="Odstavekseznama"/>
        <w:ind w:left="408"/>
        <w:jc w:val="both"/>
        <w:rPr>
          <w:rFonts w:ascii="Candara" w:hAnsi="Candara"/>
        </w:rPr>
      </w:pPr>
    </w:p>
    <w:p w14:paraId="66E4AAE1" w14:textId="384CBC33" w:rsidR="003E61DF" w:rsidRPr="00EC4923" w:rsidRDefault="002169C3" w:rsidP="003E61DF">
      <w:pPr>
        <w:pStyle w:val="Odstavekseznama"/>
        <w:ind w:left="408"/>
        <w:jc w:val="both"/>
        <w:rPr>
          <w:rFonts w:ascii="Candara" w:hAnsi="Candara"/>
        </w:rPr>
      </w:pPr>
      <w:r>
        <w:rPr>
          <w:rFonts w:ascii="Candara" w:hAnsi="Candara"/>
        </w:rPr>
        <w:t>P</w:t>
      </w:r>
      <w:r w:rsidR="003E61DF" w:rsidRPr="00EC4923">
        <w:rPr>
          <w:rFonts w:ascii="Candara" w:hAnsi="Candara"/>
        </w:rPr>
        <w:t>reden začne postopek</w:t>
      </w:r>
      <w:r>
        <w:rPr>
          <w:rFonts w:ascii="Candara" w:hAnsi="Candara"/>
        </w:rPr>
        <w:t>,</w:t>
      </w:r>
      <w:r w:rsidR="003E61DF" w:rsidRPr="00EC4923">
        <w:rPr>
          <w:rFonts w:ascii="Candara" w:hAnsi="Candara"/>
        </w:rPr>
        <w:t xml:space="preserve"> mora mediator ugotoviti</w:t>
      </w:r>
      <w:r>
        <w:rPr>
          <w:rFonts w:ascii="Candara" w:hAnsi="Candara"/>
        </w:rPr>
        <w:t>,</w:t>
      </w:r>
      <w:r w:rsidR="003E61DF" w:rsidRPr="00EC4923">
        <w:rPr>
          <w:rFonts w:ascii="Candara" w:hAnsi="Candara"/>
        </w:rPr>
        <w:t xml:space="preserve"> ali obstajajo okoliščine, ki bi lahko vplivale na neodvisnost del</w:t>
      </w:r>
      <w:r>
        <w:rPr>
          <w:rFonts w:ascii="Candara" w:hAnsi="Candara"/>
        </w:rPr>
        <w:t>a</w:t>
      </w:r>
      <w:r w:rsidR="003E61DF" w:rsidRPr="00EC4923">
        <w:rPr>
          <w:rFonts w:ascii="Candara" w:hAnsi="Candara"/>
        </w:rPr>
        <w:t xml:space="preserve"> mediat</w:t>
      </w:r>
      <w:r>
        <w:rPr>
          <w:rFonts w:ascii="Candara" w:hAnsi="Candara"/>
        </w:rPr>
        <w:t>orja</w:t>
      </w:r>
      <w:r w:rsidR="003E61DF" w:rsidRPr="00EC4923">
        <w:rPr>
          <w:rFonts w:ascii="Candara" w:hAnsi="Candara"/>
        </w:rPr>
        <w:t xml:space="preserve"> ali bi lahko povzročile vtis, da ni popolnoma </w:t>
      </w:r>
      <w:r w:rsidR="003E61DF" w:rsidRPr="00EC4923">
        <w:rPr>
          <w:rFonts w:ascii="Candara" w:hAnsi="Candara"/>
          <w:b/>
        </w:rPr>
        <w:t>nevtralen</w:t>
      </w:r>
      <w:r w:rsidR="003E61DF" w:rsidRPr="00EC4923">
        <w:rPr>
          <w:rFonts w:ascii="Candara" w:hAnsi="Candara"/>
        </w:rPr>
        <w:t xml:space="preserve">.  </w:t>
      </w:r>
    </w:p>
    <w:p w14:paraId="6D7C77C4" w14:textId="77777777" w:rsidR="003E61DF" w:rsidRPr="00EC4923" w:rsidRDefault="003E61DF" w:rsidP="003E61DF">
      <w:pPr>
        <w:pStyle w:val="Odstavekseznama"/>
        <w:ind w:left="408"/>
        <w:jc w:val="both"/>
        <w:rPr>
          <w:rFonts w:ascii="Candara" w:hAnsi="Candara"/>
        </w:rPr>
      </w:pPr>
    </w:p>
    <w:p w14:paraId="5B0B87F9" w14:textId="72DCC5CC" w:rsidR="003E61DF" w:rsidRPr="00EC4923" w:rsidRDefault="003E61DF" w:rsidP="003E61DF">
      <w:pPr>
        <w:pStyle w:val="Odstavekseznama"/>
        <w:ind w:left="408"/>
        <w:jc w:val="both"/>
        <w:rPr>
          <w:rFonts w:ascii="Candara" w:hAnsi="Candara"/>
        </w:rPr>
      </w:pPr>
      <w:r w:rsidRPr="00EC4923">
        <w:rPr>
          <w:rFonts w:ascii="Candara" w:hAnsi="Candara"/>
        </w:rPr>
        <w:t xml:space="preserve">V zgoraj navedenih primerih </w:t>
      </w:r>
      <w:r w:rsidR="002169C3">
        <w:rPr>
          <w:rFonts w:ascii="Candara" w:hAnsi="Candara"/>
        </w:rPr>
        <w:t xml:space="preserve">lahko mediator ob pisnem soglasju strank </w:t>
      </w:r>
      <w:r w:rsidRPr="00EC4923">
        <w:rPr>
          <w:rFonts w:ascii="Candara" w:hAnsi="Candara"/>
        </w:rPr>
        <w:t xml:space="preserve">in ob oceni, da bo sam izvedel </w:t>
      </w:r>
      <w:r w:rsidR="002169C3">
        <w:rPr>
          <w:rFonts w:ascii="Candara" w:hAnsi="Candara"/>
        </w:rPr>
        <w:t xml:space="preserve">postopek </w:t>
      </w:r>
      <w:r w:rsidRPr="00EC4923">
        <w:rPr>
          <w:rFonts w:ascii="Candara" w:hAnsi="Candara"/>
        </w:rPr>
        <w:t>neodvisno</w:t>
      </w:r>
      <w:r w:rsidR="002169C3">
        <w:rPr>
          <w:rFonts w:ascii="Candara" w:hAnsi="Candara"/>
        </w:rPr>
        <w:t xml:space="preserve">, </w:t>
      </w:r>
      <w:r w:rsidRPr="00EC4923">
        <w:rPr>
          <w:rFonts w:ascii="Candara" w:hAnsi="Candara"/>
        </w:rPr>
        <w:t>začne ali nadaljuje mediacijo.</w:t>
      </w:r>
    </w:p>
    <w:p w14:paraId="646C3957" w14:textId="77777777" w:rsidR="003E61DF" w:rsidRPr="00EC4923" w:rsidRDefault="003E61DF" w:rsidP="003E61DF">
      <w:pPr>
        <w:pStyle w:val="Odstavekseznama"/>
        <w:ind w:left="408"/>
        <w:jc w:val="both"/>
        <w:rPr>
          <w:rFonts w:ascii="Candara" w:hAnsi="Candara"/>
        </w:rPr>
      </w:pPr>
    </w:p>
    <w:p w14:paraId="26E0AF4D" w14:textId="1A9D08B7" w:rsidR="003E61DF" w:rsidRPr="00EC4923" w:rsidRDefault="003E61DF" w:rsidP="003E61DF">
      <w:pPr>
        <w:pStyle w:val="Odstavekseznama"/>
        <w:ind w:left="408"/>
        <w:jc w:val="both"/>
        <w:rPr>
          <w:rFonts w:ascii="Candara" w:hAnsi="Candara"/>
        </w:rPr>
      </w:pPr>
      <w:r w:rsidRPr="00EC4923">
        <w:rPr>
          <w:rFonts w:ascii="Candara" w:hAnsi="Candara"/>
        </w:rPr>
        <w:t xml:space="preserve">Mediator je dolžan stranki obravnavati enakopravno ter si prizadevati, da v postopku mediacije vidno deluje nepristransko v odnosu do </w:t>
      </w:r>
      <w:r w:rsidR="002169C3">
        <w:rPr>
          <w:rFonts w:ascii="Candara" w:hAnsi="Candara"/>
        </w:rPr>
        <w:t xml:space="preserve">obeh </w:t>
      </w:r>
      <w:r w:rsidRPr="00EC4923">
        <w:rPr>
          <w:rFonts w:ascii="Candara" w:hAnsi="Candara"/>
        </w:rPr>
        <w:t xml:space="preserve">strank in da jih obravnava enakopravno. </w:t>
      </w:r>
    </w:p>
    <w:p w14:paraId="14B1D7A5" w14:textId="77777777" w:rsidR="003E61DF" w:rsidRPr="00EC4923" w:rsidRDefault="003E61DF" w:rsidP="003E61DF">
      <w:pPr>
        <w:pStyle w:val="Odstavekseznama"/>
        <w:ind w:left="408"/>
        <w:jc w:val="both"/>
        <w:rPr>
          <w:rFonts w:ascii="Candara" w:hAnsi="Candara"/>
        </w:rPr>
      </w:pPr>
    </w:p>
    <w:p w14:paraId="05AA910A" w14:textId="156413A6" w:rsidR="003E61DF" w:rsidRPr="00EC4923" w:rsidRDefault="002169C3" w:rsidP="003E61DF">
      <w:pPr>
        <w:pStyle w:val="Odstavekseznama"/>
        <w:ind w:left="408"/>
        <w:jc w:val="both"/>
        <w:rPr>
          <w:rFonts w:ascii="Candara" w:hAnsi="Candara"/>
        </w:rPr>
      </w:pPr>
      <w:r>
        <w:rPr>
          <w:rFonts w:ascii="Candara" w:hAnsi="Candara"/>
        </w:rPr>
        <w:t>Etično obnašanje mediatorja pomeni, da</w:t>
      </w:r>
      <w:r w:rsidR="003E61DF" w:rsidRPr="00EC4923">
        <w:rPr>
          <w:rFonts w:ascii="Candara" w:hAnsi="Candara"/>
        </w:rPr>
        <w:t xml:space="preserve">: </w:t>
      </w:r>
    </w:p>
    <w:p w14:paraId="7B8AD3AB" w14:textId="77777777" w:rsidR="003E61DF" w:rsidRPr="00EC4923" w:rsidRDefault="003E61DF" w:rsidP="003E61DF">
      <w:pPr>
        <w:pStyle w:val="Odstavekseznama"/>
        <w:ind w:left="408"/>
        <w:jc w:val="both"/>
        <w:rPr>
          <w:rFonts w:ascii="Candara" w:hAnsi="Candara"/>
        </w:rPr>
      </w:pPr>
    </w:p>
    <w:p w14:paraId="17E73951" w14:textId="77777777" w:rsidR="003E61DF" w:rsidRPr="00EC4923" w:rsidRDefault="003E61DF" w:rsidP="003E61DF">
      <w:pPr>
        <w:pStyle w:val="Odstavekseznama"/>
        <w:numPr>
          <w:ilvl w:val="0"/>
          <w:numId w:val="2"/>
        </w:numPr>
        <w:jc w:val="both"/>
        <w:rPr>
          <w:rFonts w:ascii="Candara" w:hAnsi="Candara"/>
        </w:rPr>
      </w:pPr>
      <w:r w:rsidRPr="00EC4923">
        <w:rPr>
          <w:rFonts w:ascii="Candara" w:hAnsi="Candara"/>
        </w:rPr>
        <w:t>ne daje nasvetov strankam ali eni od strank, kar bi postavilo drugo stranko v neenakopraven položaj,</w:t>
      </w:r>
    </w:p>
    <w:p w14:paraId="1C8E8503" w14:textId="516C9565" w:rsidR="003E61DF" w:rsidRPr="00EC4923" w:rsidRDefault="003E61DF" w:rsidP="003E61DF">
      <w:pPr>
        <w:pStyle w:val="Odstavekseznama"/>
        <w:numPr>
          <w:ilvl w:val="0"/>
          <w:numId w:val="2"/>
        </w:numPr>
        <w:jc w:val="both"/>
        <w:rPr>
          <w:rFonts w:ascii="Candara" w:hAnsi="Candara"/>
        </w:rPr>
      </w:pPr>
      <w:r w:rsidRPr="00EC4923">
        <w:rPr>
          <w:rFonts w:ascii="Candara" w:hAnsi="Candara"/>
        </w:rPr>
        <w:t xml:space="preserve">povpraša naj o dejstvih in okoliščinah, ki bi lahko povzročile konflikt interesov mediatorja, </w:t>
      </w:r>
    </w:p>
    <w:p w14:paraId="22917A7D" w14:textId="77777777" w:rsidR="003E61DF" w:rsidRPr="00EC4923" w:rsidRDefault="003E61DF" w:rsidP="003E61DF">
      <w:pPr>
        <w:pStyle w:val="Odstavekseznama"/>
        <w:numPr>
          <w:ilvl w:val="0"/>
          <w:numId w:val="2"/>
        </w:numPr>
        <w:jc w:val="both"/>
        <w:rPr>
          <w:rFonts w:ascii="Candara" w:hAnsi="Candara"/>
        </w:rPr>
      </w:pPr>
      <w:r w:rsidRPr="00EC4923">
        <w:rPr>
          <w:rFonts w:ascii="Candara" w:hAnsi="Candara"/>
        </w:rPr>
        <w:t xml:space="preserve">takoj razkrije vsa dejstva in okoliščine, ki bi lahko pri strankah lahko vzbudile dvom v nepristranskost mediatorja. </w:t>
      </w:r>
    </w:p>
    <w:p w14:paraId="4214E24E" w14:textId="77777777" w:rsidR="003E61DF" w:rsidRPr="00EC4923" w:rsidRDefault="003E61DF" w:rsidP="003E61DF">
      <w:pPr>
        <w:pStyle w:val="Odstavekseznama"/>
        <w:ind w:left="408"/>
        <w:jc w:val="both"/>
        <w:rPr>
          <w:rFonts w:ascii="Candara" w:hAnsi="Candara"/>
        </w:rPr>
      </w:pPr>
    </w:p>
    <w:p w14:paraId="363A9C75" w14:textId="0C5E4491" w:rsidR="003E61DF" w:rsidRDefault="003E61DF" w:rsidP="003E61DF">
      <w:pPr>
        <w:pStyle w:val="Odstavekseznama"/>
        <w:ind w:left="408"/>
        <w:jc w:val="both"/>
        <w:rPr>
          <w:rFonts w:ascii="Candara" w:hAnsi="Candara"/>
        </w:rPr>
      </w:pPr>
      <w:r w:rsidRPr="00EC4923">
        <w:rPr>
          <w:rFonts w:ascii="Candara" w:hAnsi="Candara"/>
        </w:rPr>
        <w:t xml:space="preserve">Z mediacijo mediator lahko nadaljuje po tem, ko je strankam predstavil in razkril vsa dejstva in okoliščine, ki bi lahko vzbujale dvom o nepristranskosti. Za nadaljevanje se morajo izrecno strinjati stranke in tudi sam. </w:t>
      </w:r>
    </w:p>
    <w:p w14:paraId="17791BB6" w14:textId="77777777" w:rsidR="00510E09" w:rsidRPr="00EC4923" w:rsidRDefault="00510E09" w:rsidP="003E61DF">
      <w:pPr>
        <w:pStyle w:val="Odstavekseznama"/>
        <w:ind w:left="408"/>
        <w:jc w:val="both"/>
        <w:rPr>
          <w:rFonts w:ascii="Candara" w:hAnsi="Candara"/>
        </w:rPr>
      </w:pPr>
    </w:p>
    <w:p w14:paraId="01911158" w14:textId="77777777" w:rsidR="003E61DF" w:rsidRPr="00EC4923" w:rsidRDefault="003E61DF" w:rsidP="003E61DF">
      <w:pPr>
        <w:pStyle w:val="Odstavekseznama"/>
        <w:ind w:left="408"/>
        <w:jc w:val="both"/>
        <w:rPr>
          <w:rFonts w:ascii="Candara" w:hAnsi="Candara"/>
        </w:rPr>
      </w:pPr>
    </w:p>
    <w:p w14:paraId="35531278" w14:textId="77777777" w:rsidR="000C7990" w:rsidRPr="00EC4923" w:rsidRDefault="000C7990" w:rsidP="000C7990">
      <w:pPr>
        <w:pStyle w:val="Odstavekseznama"/>
        <w:numPr>
          <w:ilvl w:val="0"/>
          <w:numId w:val="3"/>
        </w:numPr>
        <w:jc w:val="center"/>
        <w:rPr>
          <w:rFonts w:ascii="Candara" w:hAnsi="Candara"/>
        </w:rPr>
      </w:pPr>
      <w:r w:rsidRPr="00EC4923">
        <w:rPr>
          <w:rFonts w:ascii="Candara" w:hAnsi="Candara"/>
        </w:rPr>
        <w:t>člen</w:t>
      </w:r>
    </w:p>
    <w:p w14:paraId="4EF85398" w14:textId="1473D0C3" w:rsidR="000C7990" w:rsidRPr="00EC4923" w:rsidRDefault="000C7990" w:rsidP="000C7990">
      <w:pPr>
        <w:ind w:left="360"/>
        <w:jc w:val="center"/>
        <w:rPr>
          <w:rFonts w:ascii="Candara" w:hAnsi="Candara"/>
          <w:b/>
        </w:rPr>
      </w:pPr>
      <w:r w:rsidRPr="00EC4923">
        <w:rPr>
          <w:rFonts w:ascii="Candara" w:hAnsi="Candara"/>
          <w:b/>
        </w:rPr>
        <w:t>SPORAZUM O MEDIACIJI</w:t>
      </w:r>
      <w:r w:rsidR="002169C3">
        <w:rPr>
          <w:rFonts w:ascii="Candara" w:hAnsi="Candara"/>
          <w:b/>
        </w:rPr>
        <w:t>,</w:t>
      </w:r>
      <w:r w:rsidRPr="00EC4923">
        <w:rPr>
          <w:rFonts w:ascii="Candara" w:hAnsi="Candara"/>
          <w:b/>
        </w:rPr>
        <w:t xml:space="preserve"> POSTOPEK IN ZAKLJUČEK MEDIACIJE</w:t>
      </w:r>
    </w:p>
    <w:p w14:paraId="27ABD6EF" w14:textId="66F2342E" w:rsidR="000C7990" w:rsidRPr="00EC4923" w:rsidRDefault="000C7990" w:rsidP="000C7990">
      <w:pPr>
        <w:ind w:left="360"/>
        <w:rPr>
          <w:rFonts w:ascii="Candara" w:hAnsi="Candara"/>
        </w:rPr>
      </w:pPr>
      <w:r w:rsidRPr="00EC4923">
        <w:rPr>
          <w:rFonts w:ascii="Candara" w:hAnsi="Candara"/>
        </w:rPr>
        <w:t xml:space="preserve">Sporazum o mediaciji se sestavi v pisni obliki. Mediator mora zagotoviti, da stranke razumejo pogoje sporazuma o mediaciji, vključno z vsemi veljavnimi določbami in obveznostmi, ki </w:t>
      </w:r>
      <w:r w:rsidR="002169C3">
        <w:rPr>
          <w:rFonts w:ascii="Candara" w:hAnsi="Candara"/>
        </w:rPr>
        <w:t xml:space="preserve">so jim zavezane stranke in </w:t>
      </w:r>
      <w:r w:rsidRPr="00EC4923">
        <w:rPr>
          <w:rFonts w:ascii="Candara" w:hAnsi="Candara"/>
        </w:rPr>
        <w:t xml:space="preserve">mediator glede </w:t>
      </w:r>
      <w:r w:rsidR="002169C3">
        <w:rPr>
          <w:rFonts w:ascii="Candara" w:hAnsi="Candara"/>
        </w:rPr>
        <w:t xml:space="preserve"> varovanja </w:t>
      </w:r>
      <w:r w:rsidRPr="00EC4923">
        <w:rPr>
          <w:rFonts w:ascii="Candara" w:hAnsi="Candara"/>
        </w:rPr>
        <w:t xml:space="preserve">zaupnosti. </w:t>
      </w:r>
    </w:p>
    <w:p w14:paraId="06614F6B" w14:textId="74C8AB04" w:rsidR="000C7990" w:rsidRPr="00EC4923" w:rsidRDefault="000C7990" w:rsidP="000C7990">
      <w:pPr>
        <w:ind w:left="360"/>
        <w:rPr>
          <w:rFonts w:ascii="Candara" w:hAnsi="Candara"/>
          <w:b/>
        </w:rPr>
      </w:pPr>
      <w:r w:rsidRPr="00EC4923">
        <w:rPr>
          <w:rFonts w:ascii="Candara" w:hAnsi="Candara"/>
          <w:b/>
        </w:rPr>
        <w:t xml:space="preserve">Postopek </w:t>
      </w:r>
      <w:r w:rsidRPr="00EC4923">
        <w:rPr>
          <w:rFonts w:ascii="Candara" w:hAnsi="Candara"/>
        </w:rPr>
        <w:t>mora mediator voditi skladno s temeljnimi načeli</w:t>
      </w:r>
      <w:r w:rsidR="002169C3">
        <w:rPr>
          <w:rFonts w:ascii="Candara" w:hAnsi="Candara"/>
        </w:rPr>
        <w:t xml:space="preserve"> mediacije,</w:t>
      </w:r>
      <w:r w:rsidRPr="00EC4923">
        <w:rPr>
          <w:rFonts w:ascii="Candara" w:hAnsi="Candara"/>
        </w:rPr>
        <w:t xml:space="preserve"> željami strank in upoštevaje hitrost postopka. </w:t>
      </w:r>
      <w:r w:rsidRPr="00EC4923">
        <w:rPr>
          <w:rFonts w:ascii="Candara" w:hAnsi="Candara"/>
          <w:b/>
        </w:rPr>
        <w:t xml:space="preserve">Poštenost </w:t>
      </w:r>
      <w:r w:rsidRPr="00EC4923">
        <w:rPr>
          <w:rFonts w:ascii="Candara" w:hAnsi="Candara"/>
        </w:rPr>
        <w:t>postopka mora mediator zagotoviti s tem, da imajo vse stranke možnost sodelovanja v postopku</w:t>
      </w:r>
      <w:r w:rsidRPr="00EC4923">
        <w:rPr>
          <w:rFonts w:ascii="Candara" w:hAnsi="Candara"/>
          <w:b/>
        </w:rPr>
        <w:t xml:space="preserve">. </w:t>
      </w:r>
    </w:p>
    <w:p w14:paraId="5E305F03" w14:textId="77777777" w:rsidR="000C7990" w:rsidRPr="00EC4923" w:rsidRDefault="000C7990" w:rsidP="000C7990">
      <w:pPr>
        <w:ind w:left="360"/>
        <w:jc w:val="both"/>
        <w:rPr>
          <w:rFonts w:ascii="Candara" w:hAnsi="Candara"/>
        </w:rPr>
      </w:pPr>
      <w:r w:rsidRPr="00EC4923">
        <w:rPr>
          <w:rFonts w:ascii="Candara" w:hAnsi="Candara"/>
        </w:rPr>
        <w:t xml:space="preserve">Mediator mora </w:t>
      </w:r>
      <w:r w:rsidRPr="00EC4923">
        <w:rPr>
          <w:rFonts w:ascii="Candara" w:hAnsi="Candara"/>
          <w:b/>
        </w:rPr>
        <w:t>vestno</w:t>
      </w:r>
      <w:r w:rsidRPr="00EC4923">
        <w:rPr>
          <w:rFonts w:ascii="Candara" w:hAnsi="Candara"/>
        </w:rPr>
        <w:t xml:space="preserve"> paziti, da stranki govorita resnico in da nič ne zamolčita, posebej pa, da ne izkoristijo svojih pravic zato, da bi drugi stranki škodovala. </w:t>
      </w:r>
    </w:p>
    <w:p w14:paraId="00B9D733" w14:textId="5CED3966" w:rsidR="000C7990" w:rsidRPr="00EC4923" w:rsidRDefault="000C7990" w:rsidP="000C7990">
      <w:pPr>
        <w:ind w:left="360"/>
        <w:jc w:val="both"/>
        <w:rPr>
          <w:rFonts w:ascii="Candara" w:hAnsi="Candara"/>
        </w:rPr>
      </w:pPr>
      <w:r w:rsidRPr="00EC4923">
        <w:rPr>
          <w:rFonts w:ascii="Candara" w:hAnsi="Candara"/>
        </w:rPr>
        <w:t>Mediator mora težiti, da doseže sporazum med vsemi strankami na podlagi popolnega poznavanja dejstev</w:t>
      </w:r>
      <w:r w:rsidR="002169C3">
        <w:rPr>
          <w:rFonts w:ascii="Candara" w:hAnsi="Candara"/>
        </w:rPr>
        <w:t xml:space="preserve">, </w:t>
      </w:r>
      <w:r w:rsidRPr="00EC4923">
        <w:rPr>
          <w:rFonts w:ascii="Candara" w:hAnsi="Candara"/>
        </w:rPr>
        <w:t xml:space="preserve"> ter</w:t>
      </w:r>
      <w:r w:rsidR="002169C3">
        <w:rPr>
          <w:rFonts w:ascii="Candara" w:hAnsi="Candara"/>
        </w:rPr>
        <w:t xml:space="preserve"> prepričanja, da</w:t>
      </w:r>
      <w:r w:rsidRPr="00EC4923">
        <w:rPr>
          <w:rFonts w:ascii="Candara" w:hAnsi="Candara"/>
        </w:rPr>
        <w:t xml:space="preserve"> vse stranke razumejo pogoje sporazuma. Sklenjen sporazum mora biti izvršljiv in zakonit. </w:t>
      </w:r>
      <w:r w:rsidR="002169C3">
        <w:rPr>
          <w:rFonts w:ascii="Candara" w:hAnsi="Candara"/>
        </w:rPr>
        <w:t xml:space="preserve">Mediator  mora </w:t>
      </w:r>
      <w:r w:rsidRPr="00EC4923">
        <w:rPr>
          <w:rFonts w:ascii="Candara" w:hAnsi="Candara"/>
        </w:rPr>
        <w:t>o možnostih, da bo</w:t>
      </w:r>
      <w:r w:rsidR="002169C3">
        <w:rPr>
          <w:rFonts w:ascii="Candara" w:hAnsi="Candara"/>
        </w:rPr>
        <w:t xml:space="preserve"> sporazum</w:t>
      </w:r>
      <w:r w:rsidRPr="00EC4923">
        <w:rPr>
          <w:rFonts w:ascii="Candara" w:hAnsi="Candara"/>
        </w:rPr>
        <w:t xml:space="preserve"> postal izvršljiv zaradi sodne </w:t>
      </w:r>
      <w:r w:rsidR="00510E09">
        <w:rPr>
          <w:rFonts w:ascii="Candara" w:hAnsi="Candara"/>
        </w:rPr>
        <w:t xml:space="preserve">overitve, inšpekcijske odločbe ali </w:t>
      </w:r>
      <w:r w:rsidRPr="00EC4923">
        <w:rPr>
          <w:rFonts w:ascii="Candara" w:hAnsi="Candara"/>
        </w:rPr>
        <w:t xml:space="preserve"> notarskega zapisa</w:t>
      </w:r>
      <w:r w:rsidR="00510E09">
        <w:rPr>
          <w:rFonts w:ascii="Candara" w:hAnsi="Candara"/>
        </w:rPr>
        <w:t>,</w:t>
      </w:r>
      <w:r w:rsidRPr="00EC4923">
        <w:rPr>
          <w:rFonts w:ascii="Candara" w:hAnsi="Candara"/>
        </w:rPr>
        <w:t xml:space="preserve"> seznaniti stranke.</w:t>
      </w:r>
    </w:p>
    <w:p w14:paraId="74818296" w14:textId="2D71CB0C" w:rsidR="000C7990" w:rsidRDefault="00510E09" w:rsidP="000C7990">
      <w:pPr>
        <w:ind w:left="360"/>
        <w:jc w:val="both"/>
        <w:rPr>
          <w:rFonts w:ascii="Candara" w:hAnsi="Candara"/>
        </w:rPr>
      </w:pPr>
      <w:r>
        <w:rPr>
          <w:rFonts w:ascii="Candara" w:hAnsi="Candara"/>
        </w:rPr>
        <w:lastRenderedPageBreak/>
        <w:t>S</w:t>
      </w:r>
      <w:r w:rsidR="000C7990" w:rsidRPr="00EC4923">
        <w:rPr>
          <w:rFonts w:ascii="Candara" w:hAnsi="Candara"/>
        </w:rPr>
        <w:t xml:space="preserve">tranke ali mediator </w:t>
      </w:r>
      <w:r>
        <w:rPr>
          <w:rFonts w:ascii="Candara" w:hAnsi="Candara"/>
        </w:rPr>
        <w:t>lahko k</w:t>
      </w:r>
      <w:r w:rsidRPr="00EC4923">
        <w:rPr>
          <w:rFonts w:ascii="Candara" w:hAnsi="Candara"/>
        </w:rPr>
        <w:t xml:space="preserve">adarkoli ali brez obrazložitve </w:t>
      </w:r>
      <w:r w:rsidR="000C7990" w:rsidRPr="00EC4923">
        <w:rPr>
          <w:rFonts w:ascii="Candara" w:hAnsi="Candara"/>
        </w:rPr>
        <w:t>umakne</w:t>
      </w:r>
      <w:r>
        <w:rPr>
          <w:rFonts w:ascii="Candara" w:hAnsi="Candara"/>
        </w:rPr>
        <w:t>jo</w:t>
      </w:r>
      <w:r w:rsidR="000C7990" w:rsidRPr="00EC4923">
        <w:rPr>
          <w:rFonts w:ascii="Candara" w:hAnsi="Candara"/>
        </w:rPr>
        <w:t xml:space="preserve"> soglasje</w:t>
      </w:r>
      <w:r>
        <w:rPr>
          <w:rFonts w:ascii="Candara" w:hAnsi="Candara"/>
        </w:rPr>
        <w:t xml:space="preserve"> za mediacijo</w:t>
      </w:r>
      <w:r w:rsidR="000C7990" w:rsidRPr="00EC4923">
        <w:rPr>
          <w:rFonts w:ascii="Candara" w:hAnsi="Candara"/>
        </w:rPr>
        <w:t xml:space="preserve">. Tudi mediator sam, če </w:t>
      </w:r>
      <w:r>
        <w:rPr>
          <w:rFonts w:ascii="Candara" w:hAnsi="Candara"/>
        </w:rPr>
        <w:t>oceni</w:t>
      </w:r>
      <w:r w:rsidR="000C7990" w:rsidRPr="00EC4923">
        <w:rPr>
          <w:rFonts w:ascii="Candara" w:hAnsi="Candara"/>
        </w:rPr>
        <w:t>, da sporazum med strankam</w:t>
      </w:r>
      <w:r>
        <w:rPr>
          <w:rFonts w:ascii="Candara" w:hAnsi="Candara"/>
        </w:rPr>
        <w:t>i</w:t>
      </w:r>
      <w:r w:rsidR="000C7990" w:rsidRPr="00EC4923">
        <w:rPr>
          <w:rFonts w:ascii="Candara" w:hAnsi="Candara"/>
        </w:rPr>
        <w:t xml:space="preserve"> ne bo dosežen</w:t>
      </w:r>
      <w:r>
        <w:rPr>
          <w:rFonts w:ascii="Candara" w:hAnsi="Candara"/>
        </w:rPr>
        <w:t>,</w:t>
      </w:r>
      <w:r w:rsidR="000C7990" w:rsidRPr="00EC4923">
        <w:rPr>
          <w:rFonts w:ascii="Candara" w:hAnsi="Candara"/>
        </w:rPr>
        <w:t xml:space="preserve"> predčasno prekine mediacijo in strankam pojasni razloge za svojo odločitev.</w:t>
      </w:r>
    </w:p>
    <w:p w14:paraId="01875CF6" w14:textId="4105F56D" w:rsidR="00C07A43" w:rsidRDefault="00C07A43" w:rsidP="000C7990">
      <w:pPr>
        <w:ind w:left="360"/>
        <w:jc w:val="both"/>
        <w:rPr>
          <w:rFonts w:ascii="Candara" w:hAnsi="Candara"/>
        </w:rPr>
      </w:pPr>
    </w:p>
    <w:p w14:paraId="1CA528F3" w14:textId="77777777" w:rsidR="00C07A43" w:rsidRPr="00EC4923" w:rsidRDefault="00C07A43" w:rsidP="000C7990">
      <w:pPr>
        <w:ind w:left="360"/>
        <w:jc w:val="both"/>
        <w:rPr>
          <w:rFonts w:ascii="Candara" w:hAnsi="Candara"/>
        </w:rPr>
      </w:pPr>
    </w:p>
    <w:p w14:paraId="277BA423" w14:textId="77777777" w:rsidR="000C7990" w:rsidRPr="00EC4923" w:rsidRDefault="000C7990" w:rsidP="00EC4923">
      <w:pPr>
        <w:ind w:left="360"/>
        <w:jc w:val="center"/>
        <w:rPr>
          <w:rFonts w:ascii="Candara" w:hAnsi="Candara"/>
        </w:rPr>
      </w:pPr>
    </w:p>
    <w:p w14:paraId="4D54AA75" w14:textId="77777777" w:rsidR="000C7990" w:rsidRPr="00EC4923" w:rsidRDefault="000C7990" w:rsidP="00EC4923">
      <w:pPr>
        <w:pStyle w:val="Odstavekseznama"/>
        <w:numPr>
          <w:ilvl w:val="0"/>
          <w:numId w:val="3"/>
        </w:numPr>
        <w:jc w:val="center"/>
        <w:rPr>
          <w:rFonts w:ascii="Candara" w:hAnsi="Candara"/>
        </w:rPr>
      </w:pPr>
      <w:r w:rsidRPr="00EC4923">
        <w:rPr>
          <w:rFonts w:ascii="Candara" w:hAnsi="Candara"/>
        </w:rPr>
        <w:t>člen.</w:t>
      </w:r>
    </w:p>
    <w:p w14:paraId="441C18E1" w14:textId="77777777" w:rsidR="000C7990" w:rsidRPr="00EC4923" w:rsidRDefault="000C7990" w:rsidP="00EC4923">
      <w:pPr>
        <w:ind w:left="360"/>
        <w:jc w:val="center"/>
        <w:rPr>
          <w:rFonts w:ascii="Candara" w:hAnsi="Candara"/>
          <w:b/>
        </w:rPr>
      </w:pPr>
      <w:r w:rsidRPr="00EC4923">
        <w:rPr>
          <w:rFonts w:ascii="Candara" w:hAnsi="Candara"/>
          <w:b/>
        </w:rPr>
        <w:t>NAČELO ZAUPNOSTI</w:t>
      </w:r>
    </w:p>
    <w:p w14:paraId="04F3496E" w14:textId="3E7D5A2B" w:rsidR="00EC4923" w:rsidRPr="00EC4923" w:rsidRDefault="00510E09" w:rsidP="00EC4923">
      <w:pPr>
        <w:ind w:left="360"/>
        <w:jc w:val="both"/>
        <w:rPr>
          <w:rFonts w:ascii="Candara" w:hAnsi="Candara"/>
        </w:rPr>
      </w:pPr>
      <w:r>
        <w:rPr>
          <w:rFonts w:ascii="Candara" w:hAnsi="Candara"/>
        </w:rPr>
        <w:t xml:space="preserve">Pred začetkom mediacije mora mediator strankam pojasniti </w:t>
      </w:r>
      <w:r w:rsidR="00EC4923" w:rsidRPr="00EC4923">
        <w:rPr>
          <w:rFonts w:ascii="Candara" w:hAnsi="Candara"/>
          <w:b/>
        </w:rPr>
        <w:t>načelo zaupnosti</w:t>
      </w:r>
      <w:r>
        <w:rPr>
          <w:rFonts w:ascii="Candara" w:hAnsi="Candara"/>
          <w:b/>
        </w:rPr>
        <w:t xml:space="preserve"> </w:t>
      </w:r>
      <w:r w:rsidRPr="00C66CB3">
        <w:rPr>
          <w:rFonts w:ascii="Candara" w:hAnsi="Candara"/>
          <w:bCs/>
        </w:rPr>
        <w:t>in se prepričati, da ga razumejo</w:t>
      </w:r>
      <w:r w:rsidR="00EC4923" w:rsidRPr="00C66CB3">
        <w:rPr>
          <w:rFonts w:ascii="Candara" w:hAnsi="Candara"/>
          <w:bCs/>
        </w:rPr>
        <w:t>. Nihče ne sme nikomur zaupati dejstev in informacij, ki izhaja</w:t>
      </w:r>
      <w:r w:rsidR="00EC4923" w:rsidRPr="00EC4923">
        <w:rPr>
          <w:rFonts w:ascii="Candara" w:hAnsi="Candara"/>
        </w:rPr>
        <w:t>jo iz mediacije</w:t>
      </w:r>
      <w:r>
        <w:rPr>
          <w:rFonts w:ascii="Candara" w:hAnsi="Candara"/>
        </w:rPr>
        <w:t xml:space="preserve">, razen, če </w:t>
      </w:r>
      <w:r w:rsidR="00EC4923" w:rsidRPr="00EC4923">
        <w:rPr>
          <w:rFonts w:ascii="Candara" w:hAnsi="Candara"/>
        </w:rPr>
        <w:t>to dovolijo vsi udeleženci mediacije. Informacije se ne smejo uporabiti niti v korist niti v breme tistih, ki bi jim ta dejstva lahko kakorkoli koristila ali škodovala.</w:t>
      </w:r>
    </w:p>
    <w:p w14:paraId="0454C4B3" w14:textId="77777777" w:rsidR="00EC4923" w:rsidRPr="00EC4923" w:rsidRDefault="00EC4923" w:rsidP="00EC4923">
      <w:pPr>
        <w:ind w:left="360"/>
        <w:jc w:val="both"/>
        <w:rPr>
          <w:rFonts w:ascii="Candara" w:hAnsi="Candara"/>
        </w:rPr>
      </w:pPr>
      <w:r w:rsidRPr="00EC4923">
        <w:rPr>
          <w:rFonts w:ascii="Candara" w:hAnsi="Candara"/>
        </w:rPr>
        <w:t>Mediator ne sme zaupati poteka in obstoja mediacije niti sodišču.</w:t>
      </w:r>
    </w:p>
    <w:p w14:paraId="627633D3" w14:textId="77777777" w:rsidR="00510E09" w:rsidRDefault="00EC4923" w:rsidP="00EC4923">
      <w:pPr>
        <w:ind w:left="360"/>
        <w:jc w:val="both"/>
        <w:rPr>
          <w:rFonts w:ascii="Candara" w:hAnsi="Candara"/>
        </w:rPr>
      </w:pPr>
      <w:r w:rsidRPr="00EC4923">
        <w:rPr>
          <w:rFonts w:ascii="Candara" w:hAnsi="Candara"/>
        </w:rPr>
        <w:t>Zaupnih informacij, ki jih stranka zaupa na ločenem srečanju</w:t>
      </w:r>
      <w:r w:rsidR="00510E09">
        <w:rPr>
          <w:rFonts w:ascii="Candara" w:hAnsi="Candara"/>
        </w:rPr>
        <w:t>,</w:t>
      </w:r>
      <w:r w:rsidRPr="00EC4923">
        <w:rPr>
          <w:rFonts w:ascii="Candara" w:hAnsi="Candara"/>
        </w:rPr>
        <w:t xml:space="preserve"> mediator ne sme zaupati nasprotni stranki</w:t>
      </w:r>
      <w:r w:rsidR="00510E09">
        <w:rPr>
          <w:rFonts w:ascii="Candara" w:hAnsi="Candara"/>
        </w:rPr>
        <w:t xml:space="preserve"> oz. jih lahko sporoči drugi stranki samo s soglasjem prve stranke.</w:t>
      </w:r>
    </w:p>
    <w:p w14:paraId="430AC24C" w14:textId="69F8FD28" w:rsidR="00EC4923" w:rsidRPr="00EC4923" w:rsidRDefault="00510E09" w:rsidP="00EC4923">
      <w:pPr>
        <w:ind w:left="360"/>
        <w:jc w:val="both"/>
        <w:rPr>
          <w:rFonts w:ascii="Candara" w:hAnsi="Candara"/>
        </w:rPr>
      </w:pPr>
      <w:r>
        <w:rPr>
          <w:rFonts w:ascii="Candara" w:hAnsi="Candara"/>
        </w:rPr>
        <w:t xml:space="preserve"> </w:t>
      </w:r>
    </w:p>
    <w:p w14:paraId="0ECCAB17" w14:textId="77777777" w:rsidR="00EC4923" w:rsidRPr="00EC4923" w:rsidRDefault="00EC4923" w:rsidP="00EC4923">
      <w:pPr>
        <w:ind w:left="360"/>
        <w:jc w:val="center"/>
        <w:rPr>
          <w:rFonts w:ascii="Candara" w:hAnsi="Candara"/>
        </w:rPr>
      </w:pPr>
      <w:r w:rsidRPr="00EC4923">
        <w:rPr>
          <w:rFonts w:ascii="Candara" w:hAnsi="Candara"/>
        </w:rPr>
        <w:t>5.</w:t>
      </w:r>
      <w:r w:rsidRPr="00EC4923">
        <w:rPr>
          <w:rFonts w:ascii="Candara" w:hAnsi="Candara"/>
        </w:rPr>
        <w:tab/>
        <w:t>člen.</w:t>
      </w:r>
    </w:p>
    <w:p w14:paraId="5CCC3DC9" w14:textId="77777777" w:rsidR="003E61DF" w:rsidRPr="00EC4923" w:rsidRDefault="00EC4923" w:rsidP="00EC4923">
      <w:pPr>
        <w:ind w:left="360"/>
        <w:jc w:val="center"/>
        <w:rPr>
          <w:rFonts w:ascii="Candara" w:hAnsi="Candara"/>
          <w:b/>
        </w:rPr>
      </w:pPr>
      <w:r w:rsidRPr="00EC4923">
        <w:rPr>
          <w:rFonts w:ascii="Candara" w:hAnsi="Candara"/>
          <w:b/>
        </w:rPr>
        <w:t>NAČELO NEZDRUŽLJIVOSTI</w:t>
      </w:r>
    </w:p>
    <w:p w14:paraId="226B3D36" w14:textId="1748E37E" w:rsidR="00EC4923" w:rsidRPr="00EC4923" w:rsidRDefault="00EC4923" w:rsidP="00EC4923">
      <w:pPr>
        <w:ind w:left="360"/>
        <w:rPr>
          <w:rFonts w:ascii="Candara" w:hAnsi="Candara"/>
        </w:rPr>
      </w:pPr>
      <w:r w:rsidRPr="00EC4923">
        <w:rPr>
          <w:rFonts w:ascii="Candara" w:hAnsi="Candara"/>
        </w:rPr>
        <w:t>Mediator ne more nastopati kot arbiter</w:t>
      </w:r>
      <w:r w:rsidR="00D95332">
        <w:rPr>
          <w:rFonts w:ascii="Candara" w:hAnsi="Candara"/>
        </w:rPr>
        <w:t>, sodnik ali odvetnik</w:t>
      </w:r>
      <w:r w:rsidRPr="00EC4923">
        <w:rPr>
          <w:rFonts w:ascii="Candara" w:hAnsi="Candara"/>
        </w:rPr>
        <w:t xml:space="preserve"> v sporu, ki je bil ali je predmet mediacije, ali v drugem sporu, ki izvira iz istega pravnega razmerja ali je z njim v zvezi. </w:t>
      </w:r>
    </w:p>
    <w:p w14:paraId="0717F765" w14:textId="77777777" w:rsidR="00EC4923" w:rsidRPr="00EC4923" w:rsidRDefault="00EC4923" w:rsidP="00EC4923">
      <w:pPr>
        <w:ind w:left="360"/>
        <w:jc w:val="center"/>
        <w:rPr>
          <w:rFonts w:ascii="Candara" w:hAnsi="Candara"/>
        </w:rPr>
      </w:pPr>
    </w:p>
    <w:p w14:paraId="3D7A88B3" w14:textId="77777777" w:rsidR="00EC4923" w:rsidRPr="00EC4923" w:rsidRDefault="00EC4923" w:rsidP="00EC4923">
      <w:pPr>
        <w:ind w:left="360"/>
        <w:jc w:val="center"/>
        <w:rPr>
          <w:rFonts w:ascii="Candara" w:hAnsi="Candara"/>
        </w:rPr>
      </w:pPr>
    </w:p>
    <w:p w14:paraId="20DB1EE9" w14:textId="77777777" w:rsidR="00EC4923" w:rsidRPr="00EC4923" w:rsidRDefault="00EC4923" w:rsidP="00EC4923">
      <w:pPr>
        <w:ind w:left="360"/>
        <w:jc w:val="center"/>
        <w:rPr>
          <w:rFonts w:ascii="Candara" w:hAnsi="Candara"/>
        </w:rPr>
      </w:pPr>
      <w:bookmarkStart w:id="0" w:name="_Hlk74609292"/>
      <w:r w:rsidRPr="00EC4923">
        <w:rPr>
          <w:rFonts w:ascii="Candara" w:hAnsi="Candara"/>
        </w:rPr>
        <w:t>6.</w:t>
      </w:r>
      <w:r w:rsidRPr="00EC4923">
        <w:rPr>
          <w:rFonts w:ascii="Candara" w:hAnsi="Candara"/>
        </w:rPr>
        <w:tab/>
        <w:t>člen.</w:t>
      </w:r>
    </w:p>
    <w:bookmarkEnd w:id="0"/>
    <w:p w14:paraId="113D88FE" w14:textId="77777777" w:rsidR="00EC4923" w:rsidRPr="00EC4923" w:rsidRDefault="00EC4923" w:rsidP="00EC4923">
      <w:pPr>
        <w:ind w:left="360"/>
        <w:jc w:val="center"/>
        <w:rPr>
          <w:rFonts w:ascii="Candara" w:hAnsi="Candara"/>
          <w:b/>
        </w:rPr>
      </w:pPr>
      <w:r w:rsidRPr="00EC4923">
        <w:rPr>
          <w:rFonts w:ascii="Candara" w:hAnsi="Candara"/>
          <w:b/>
        </w:rPr>
        <w:t>NAČELO ZAKONITOSTI</w:t>
      </w:r>
    </w:p>
    <w:p w14:paraId="00BD4288" w14:textId="4485D3D9" w:rsidR="00EC4923" w:rsidRPr="00EC4923" w:rsidRDefault="00EC4923" w:rsidP="00EC4923">
      <w:pPr>
        <w:ind w:left="360"/>
        <w:rPr>
          <w:rFonts w:ascii="Candara" w:hAnsi="Candara"/>
        </w:rPr>
      </w:pPr>
      <w:r w:rsidRPr="00EC4923">
        <w:rPr>
          <w:rFonts w:ascii="Candara" w:hAnsi="Candara"/>
        </w:rPr>
        <w:t>Stranki (dve ali več) in mediator so vezani na ustavo in zakon in ta kodeks.</w:t>
      </w:r>
      <w:r w:rsidR="000C2D58">
        <w:rPr>
          <w:rFonts w:ascii="Candara" w:hAnsi="Candara"/>
        </w:rPr>
        <w:t xml:space="preserve"> Naloga mediatorja je, da stranke seznani z vsebino tega kodeksa. </w:t>
      </w:r>
    </w:p>
    <w:p w14:paraId="77AE0F1B" w14:textId="77777777" w:rsidR="002C7E66" w:rsidRDefault="002C7E66" w:rsidP="002C7E66">
      <w:pPr>
        <w:ind w:left="360"/>
        <w:jc w:val="both"/>
      </w:pPr>
    </w:p>
    <w:p w14:paraId="5C006200" w14:textId="0996AEBB" w:rsidR="000C2D58" w:rsidRPr="00C66CB3" w:rsidRDefault="000C2D58" w:rsidP="00C66CB3">
      <w:pPr>
        <w:pStyle w:val="Odstavekseznama"/>
        <w:numPr>
          <w:ilvl w:val="0"/>
          <w:numId w:val="4"/>
        </w:numPr>
        <w:jc w:val="center"/>
        <w:rPr>
          <w:rFonts w:ascii="Candara" w:hAnsi="Candara"/>
        </w:rPr>
      </w:pPr>
      <w:r w:rsidRPr="00C66CB3">
        <w:rPr>
          <w:rFonts w:ascii="Candara" w:hAnsi="Candara"/>
        </w:rPr>
        <w:t>člen.</w:t>
      </w:r>
    </w:p>
    <w:p w14:paraId="31B890D4" w14:textId="767A1690" w:rsidR="000C2D58" w:rsidRPr="00C66CB3" w:rsidRDefault="000C2D58" w:rsidP="00C66CB3">
      <w:pPr>
        <w:pStyle w:val="Odstavekseznama"/>
        <w:jc w:val="center"/>
        <w:rPr>
          <w:rFonts w:ascii="Candara" w:hAnsi="Candara"/>
          <w:b/>
          <w:bCs/>
        </w:rPr>
      </w:pPr>
      <w:r w:rsidRPr="00C66CB3">
        <w:rPr>
          <w:rFonts w:ascii="Candara" w:hAnsi="Candara"/>
          <w:b/>
          <w:bCs/>
        </w:rPr>
        <w:t>VELJAVA IN OBJAVA KODEKSA</w:t>
      </w:r>
    </w:p>
    <w:p w14:paraId="4A9704C4" w14:textId="52B08BF9" w:rsidR="000C2D58" w:rsidRDefault="000C2D58" w:rsidP="002C7E66">
      <w:pPr>
        <w:ind w:left="360"/>
        <w:jc w:val="both"/>
      </w:pPr>
      <w:r>
        <w:t>Ta kodeks stopi v veljavo, ko ga sprejme Svet Centra</w:t>
      </w:r>
      <w:r w:rsidR="002636AF">
        <w:t xml:space="preserve"> za ISM</w:t>
      </w:r>
      <w:r>
        <w:t xml:space="preserve"> in osem dni po objavi. </w:t>
      </w:r>
    </w:p>
    <w:p w14:paraId="6B866562" w14:textId="7FFDE715" w:rsidR="002C7E66" w:rsidRDefault="000C2D58" w:rsidP="002C7E66">
      <w:pPr>
        <w:ind w:left="360"/>
        <w:jc w:val="both"/>
      </w:pPr>
      <w:r>
        <w:t xml:space="preserve">Kodeks se objavi na spletni strani Gospodarske zbornice Slovenije. </w:t>
      </w:r>
    </w:p>
    <w:p w14:paraId="3C3BD6FF" w14:textId="77777777" w:rsidR="000C2D58" w:rsidRPr="002C7E66" w:rsidRDefault="000C2D58" w:rsidP="002C7E66">
      <w:pPr>
        <w:ind w:left="360"/>
        <w:jc w:val="both"/>
      </w:pPr>
    </w:p>
    <w:p w14:paraId="1DEC5F9C" w14:textId="336DF7DB" w:rsidR="002C7E66" w:rsidRDefault="00EC4923" w:rsidP="00C66CB3">
      <w:pPr>
        <w:ind w:firstLine="360"/>
      </w:pPr>
      <w:r>
        <w:t xml:space="preserve">V Ljubljani, </w:t>
      </w:r>
      <w:r w:rsidR="002636AF">
        <w:t>dne 23.9.2021.</w:t>
      </w:r>
    </w:p>
    <w:p w14:paraId="101C92A8" w14:textId="77777777" w:rsidR="00EC4923" w:rsidRDefault="00EC4923" w:rsidP="002C7E66"/>
    <w:p w14:paraId="3332E63D" w14:textId="77777777" w:rsidR="00EC4923" w:rsidRDefault="00EC4923" w:rsidP="002C7E66"/>
    <w:sectPr w:rsidR="00EC492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49CDD" w14:textId="77777777" w:rsidR="007A737D" w:rsidRDefault="007A737D" w:rsidP="002C7E66">
      <w:pPr>
        <w:spacing w:after="0" w:line="240" w:lineRule="auto"/>
      </w:pPr>
      <w:r>
        <w:separator/>
      </w:r>
    </w:p>
  </w:endnote>
  <w:endnote w:type="continuationSeparator" w:id="0">
    <w:p w14:paraId="5795F619" w14:textId="77777777" w:rsidR="007A737D" w:rsidRDefault="007A737D" w:rsidP="002C7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9906785"/>
      <w:docPartObj>
        <w:docPartGallery w:val="Page Numbers (Bottom of Page)"/>
        <w:docPartUnique/>
      </w:docPartObj>
    </w:sdtPr>
    <w:sdtEndPr/>
    <w:sdtContent>
      <w:p w14:paraId="545D7F0E" w14:textId="598DAD2B" w:rsidR="002C7E66" w:rsidRDefault="002C7E6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CB3">
          <w:rPr>
            <w:noProof/>
          </w:rPr>
          <w:t>5</w:t>
        </w:r>
        <w:r>
          <w:fldChar w:fldCharType="end"/>
        </w:r>
      </w:p>
    </w:sdtContent>
  </w:sdt>
  <w:p w14:paraId="21E00EE2" w14:textId="77777777" w:rsidR="002C7E66" w:rsidRDefault="002C7E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88083" w14:textId="77777777" w:rsidR="007A737D" w:rsidRDefault="007A737D" w:rsidP="002C7E66">
      <w:pPr>
        <w:spacing w:after="0" w:line="240" w:lineRule="auto"/>
      </w:pPr>
      <w:r>
        <w:separator/>
      </w:r>
    </w:p>
  </w:footnote>
  <w:footnote w:type="continuationSeparator" w:id="0">
    <w:p w14:paraId="49BB7776" w14:textId="77777777" w:rsidR="007A737D" w:rsidRDefault="007A737D" w:rsidP="002C7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348E5"/>
    <w:multiLevelType w:val="hybridMultilevel"/>
    <w:tmpl w:val="2F5EB75C"/>
    <w:lvl w:ilvl="0" w:tplc="D428C4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36E28"/>
    <w:multiLevelType w:val="hybridMultilevel"/>
    <w:tmpl w:val="018CD06C"/>
    <w:lvl w:ilvl="0" w:tplc="F6582460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74B91BA9"/>
    <w:multiLevelType w:val="hybridMultilevel"/>
    <w:tmpl w:val="3D60F5CA"/>
    <w:lvl w:ilvl="0" w:tplc="042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56BD0"/>
    <w:multiLevelType w:val="hybridMultilevel"/>
    <w:tmpl w:val="B9EE78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D4"/>
    <w:rsid w:val="000C2D58"/>
    <w:rsid w:val="000C7990"/>
    <w:rsid w:val="001419D4"/>
    <w:rsid w:val="00177D7F"/>
    <w:rsid w:val="002169C3"/>
    <w:rsid w:val="00251F2B"/>
    <w:rsid w:val="002636AF"/>
    <w:rsid w:val="002C078D"/>
    <w:rsid w:val="002C7E66"/>
    <w:rsid w:val="002D526B"/>
    <w:rsid w:val="00304B5A"/>
    <w:rsid w:val="00387DA3"/>
    <w:rsid w:val="003E61DF"/>
    <w:rsid w:val="00424845"/>
    <w:rsid w:val="004955A8"/>
    <w:rsid w:val="00510E09"/>
    <w:rsid w:val="0054093C"/>
    <w:rsid w:val="00565471"/>
    <w:rsid w:val="00622B6C"/>
    <w:rsid w:val="006B55F4"/>
    <w:rsid w:val="006C32E6"/>
    <w:rsid w:val="0072139A"/>
    <w:rsid w:val="007A737D"/>
    <w:rsid w:val="00996ACC"/>
    <w:rsid w:val="009976D4"/>
    <w:rsid w:val="009C6C54"/>
    <w:rsid w:val="00A60A2B"/>
    <w:rsid w:val="00A94161"/>
    <w:rsid w:val="00BF1E9C"/>
    <w:rsid w:val="00C07A43"/>
    <w:rsid w:val="00C62D8E"/>
    <w:rsid w:val="00C66CB3"/>
    <w:rsid w:val="00CD19A0"/>
    <w:rsid w:val="00D13A77"/>
    <w:rsid w:val="00D95332"/>
    <w:rsid w:val="00DC3687"/>
    <w:rsid w:val="00E45E31"/>
    <w:rsid w:val="00E855C5"/>
    <w:rsid w:val="00EA06E3"/>
    <w:rsid w:val="00EC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97B7F"/>
  <w15:chartTrackingRefBased/>
  <w15:docId w15:val="{61D1136A-65A9-4C0E-AE36-E0CD5E57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F2B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9C6C54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9C6C54"/>
    <w:rPr>
      <w:rFonts w:ascii="Times New Roman" w:hAnsi="Times New Roman" w:cs="Times New Roman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2C7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C7E66"/>
  </w:style>
  <w:style w:type="paragraph" w:styleId="Noga">
    <w:name w:val="footer"/>
    <w:basedOn w:val="Navaden"/>
    <w:link w:val="NogaZnak"/>
    <w:uiPriority w:val="99"/>
    <w:unhideWhenUsed/>
    <w:rsid w:val="002C7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C7E66"/>
  </w:style>
  <w:style w:type="character" w:styleId="Pripombasklic">
    <w:name w:val="annotation reference"/>
    <w:basedOn w:val="Privzetapisavaodstavka"/>
    <w:uiPriority w:val="99"/>
    <w:semiHidden/>
    <w:unhideWhenUsed/>
    <w:rsid w:val="00A9416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9416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9416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9416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94161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semiHidden/>
    <w:unhideWhenUsed/>
    <w:rsid w:val="00177D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1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2ED06D6-0067-4DBF-BB00-DA5F56DA6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TJASA STROBELJ</dc:creator>
  <cp:keywords/>
  <dc:description/>
  <cp:lastModifiedBy>Igor Vovko</cp:lastModifiedBy>
  <cp:revision>5</cp:revision>
  <cp:lastPrinted>2021-06-08T13:01:00Z</cp:lastPrinted>
  <dcterms:created xsi:type="dcterms:W3CDTF">2021-09-24T11:07:00Z</dcterms:created>
  <dcterms:modified xsi:type="dcterms:W3CDTF">2021-09-24T20:09:00Z</dcterms:modified>
</cp:coreProperties>
</file>